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38" w:rsidRPr="00085BBF" w:rsidRDefault="00330238" w:rsidP="00085BBF">
      <w:pPr>
        <w:pStyle w:val="11"/>
        <w:jc w:val="center"/>
        <w:rPr>
          <w:color w:val="FF0000"/>
          <w:sz w:val="40"/>
          <w:lang w:val="ru-RU"/>
        </w:rPr>
      </w:pPr>
      <w:r w:rsidRPr="00085BBF">
        <w:rPr>
          <w:color w:val="FF0000"/>
          <w:sz w:val="40"/>
          <w:lang w:val="ru-RU"/>
        </w:rPr>
        <w:t>Расписание на 2013-2014 учебный год</w:t>
      </w:r>
    </w:p>
    <w:p w:rsidR="00330238" w:rsidRPr="00085BBF" w:rsidRDefault="00330238" w:rsidP="00330238">
      <w:pPr>
        <w:rPr>
          <w:rStyle w:val="a4"/>
          <w:b w:val="0"/>
          <w:bCs w:val="0"/>
          <w:color w:val="538135" w:themeColor="accent6" w:themeShade="BF"/>
          <w:sz w:val="22"/>
          <w:lang w:val="ru-RU"/>
        </w:rPr>
      </w:pPr>
      <w:r w:rsidRPr="00085BBF">
        <w:rPr>
          <w:b/>
          <w:color w:val="538135" w:themeColor="accent6" w:themeShade="BF"/>
          <w:sz w:val="22"/>
          <w:lang w:val="ru-RU"/>
        </w:rPr>
        <w:t xml:space="preserve">21 ноября - 24 ноября  </w:t>
      </w:r>
    </w:p>
    <w:p w:rsidR="00330238" w:rsidRPr="00085BBF" w:rsidRDefault="00330238" w:rsidP="00330238">
      <w:pPr>
        <w:rPr>
          <w:rStyle w:val="a4"/>
          <w:sz w:val="22"/>
          <w:lang w:val="ru-RU"/>
        </w:rPr>
      </w:pPr>
      <w:r w:rsidRPr="00085BBF">
        <w:rPr>
          <w:rStyle w:val="a4"/>
          <w:sz w:val="22"/>
          <w:lang w:val="ru-RU"/>
        </w:rPr>
        <w:t>Ведущий:</w:t>
      </w:r>
      <w:r w:rsidRPr="00085BBF">
        <w:rPr>
          <w:noProof/>
          <w:sz w:val="22"/>
          <w:lang w:val="ru-RU" w:eastAsia="ru-RU" w:bidi="ar-SA"/>
        </w:rPr>
        <w:t xml:space="preserve"> </w:t>
      </w:r>
      <w:r w:rsidRPr="00085BBF">
        <w:rPr>
          <w:rStyle w:val="a4"/>
          <w:sz w:val="22"/>
          <w:lang w:val="ru-RU"/>
        </w:rPr>
        <w:t xml:space="preserve">Богдан </w:t>
      </w:r>
      <w:proofErr w:type="spellStart"/>
      <w:r w:rsidRPr="00085BBF">
        <w:rPr>
          <w:rStyle w:val="a4"/>
          <w:sz w:val="22"/>
          <w:lang w:val="ru-RU"/>
        </w:rPr>
        <w:t>Сербанеску</w:t>
      </w:r>
      <w:proofErr w:type="spellEnd"/>
      <w:r w:rsidRPr="00085BBF">
        <w:rPr>
          <w:rStyle w:val="a4"/>
          <w:sz w:val="22"/>
          <w:lang w:val="ru-RU"/>
        </w:rPr>
        <w:t xml:space="preserve"> PTSTA-О (Румыния)</w:t>
      </w:r>
    </w:p>
    <w:p w:rsidR="00330238" w:rsidRPr="00085BBF" w:rsidRDefault="00330238" w:rsidP="00330238">
      <w:pPr>
        <w:pStyle w:val="3"/>
        <w:spacing w:before="120"/>
        <w:rPr>
          <w:rFonts w:ascii="Georgia" w:hAnsi="Georgia"/>
          <w:b/>
          <w:sz w:val="22"/>
          <w:szCs w:val="18"/>
          <w:lang w:val="ru-RU"/>
        </w:rPr>
      </w:pPr>
      <w:r w:rsidRPr="00085BBF">
        <w:rPr>
          <w:rFonts w:ascii="Georgia" w:hAnsi="Georgia"/>
          <w:b/>
          <w:sz w:val="22"/>
          <w:szCs w:val="18"/>
          <w:lang w:val="ru-RU"/>
        </w:rPr>
        <w:t>Навыки управления групповым процессом.</w:t>
      </w:r>
    </w:p>
    <w:p w:rsidR="00330238" w:rsidRPr="00085BBF" w:rsidRDefault="00330238" w:rsidP="00330238">
      <w:pPr>
        <w:jc w:val="both"/>
        <w:rPr>
          <w:sz w:val="22"/>
          <w:lang w:val="ru-RU"/>
        </w:rPr>
      </w:pPr>
      <w:r w:rsidRPr="00085BBF">
        <w:rPr>
          <w:b/>
          <w:noProof/>
          <w:color w:val="538135" w:themeColor="accent6" w:themeShade="BF"/>
          <w:sz w:val="2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0D65104E" wp14:editId="792F42CB">
            <wp:simplePos x="0" y="0"/>
            <wp:positionH relativeFrom="column">
              <wp:posOffset>26035</wp:posOffset>
            </wp:positionH>
            <wp:positionV relativeFrom="paragraph">
              <wp:posOffset>55245</wp:posOffset>
            </wp:positionV>
            <wp:extent cx="504000" cy="613963"/>
            <wp:effectExtent l="0" t="0" r="0" b="0"/>
            <wp:wrapSquare wrapText="bothSides"/>
            <wp:docPr id="21" name="Рисунок 17" descr="bogdan_serbanesc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dan_serbanescu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61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BBF">
        <w:rPr>
          <w:sz w:val="22"/>
          <w:lang w:val="ru-RU"/>
        </w:rPr>
        <w:t xml:space="preserve">Развитие навыков и умений анализировать себя, других, группы и организации. Понятия: перенос, </w:t>
      </w:r>
      <w:proofErr w:type="spellStart"/>
      <w:r w:rsidRPr="00085BBF">
        <w:rPr>
          <w:sz w:val="22"/>
          <w:lang w:val="ru-RU"/>
        </w:rPr>
        <w:t>контрперенос</w:t>
      </w:r>
      <w:proofErr w:type="spellEnd"/>
      <w:r w:rsidRPr="00085BBF">
        <w:rPr>
          <w:sz w:val="22"/>
          <w:lang w:val="ru-RU"/>
        </w:rPr>
        <w:t>, проекция и как они проявляются во взаимоотношениях и влияют на групповой процесс.</w:t>
      </w:r>
    </w:p>
    <w:p w:rsidR="00330238" w:rsidRPr="00085BBF" w:rsidRDefault="00330238" w:rsidP="00330238">
      <w:pPr>
        <w:jc w:val="both"/>
        <w:rPr>
          <w:sz w:val="22"/>
          <w:lang w:val="ru-RU"/>
        </w:rPr>
      </w:pPr>
      <w:r w:rsidRPr="00085BBF">
        <w:rPr>
          <w:sz w:val="22"/>
          <w:lang w:val="ru-RU"/>
        </w:rPr>
        <w:t xml:space="preserve">Как проводить </w:t>
      </w:r>
      <w:proofErr w:type="spellStart"/>
      <w:r w:rsidRPr="00085BBF">
        <w:rPr>
          <w:sz w:val="22"/>
          <w:lang w:val="ru-RU"/>
        </w:rPr>
        <w:t>супервизирование</w:t>
      </w:r>
      <w:proofErr w:type="spellEnd"/>
      <w:r w:rsidRPr="00085BBF">
        <w:rPr>
          <w:sz w:val="22"/>
          <w:lang w:val="ru-RU"/>
        </w:rPr>
        <w:t>: структура, модель и процесс.</w:t>
      </w:r>
    </w:p>
    <w:p w:rsidR="00330238" w:rsidRPr="00085BBF" w:rsidRDefault="00330238" w:rsidP="00330238">
      <w:pPr>
        <w:jc w:val="both"/>
        <w:rPr>
          <w:sz w:val="22"/>
          <w:lang w:val="ru-RU"/>
        </w:rPr>
      </w:pPr>
      <w:r w:rsidRPr="00085BBF">
        <w:rPr>
          <w:sz w:val="22"/>
          <w:lang w:val="ru-RU"/>
        </w:rPr>
        <w:t>Концепция «параллельные процессы»: наблюдение, анализ и использование в практической деятельности для управления групповыми процессами.</w:t>
      </w:r>
    </w:p>
    <w:p w:rsidR="00330238" w:rsidRPr="00085BBF" w:rsidRDefault="00330238" w:rsidP="00085BBF">
      <w:pPr>
        <w:spacing w:before="240"/>
        <w:rPr>
          <w:rStyle w:val="a4"/>
          <w:bCs w:val="0"/>
          <w:color w:val="538135" w:themeColor="accent6" w:themeShade="BF"/>
          <w:sz w:val="22"/>
          <w:lang w:val="ru-RU"/>
        </w:rPr>
      </w:pPr>
      <w:r w:rsidRPr="00085BBF">
        <w:rPr>
          <w:b/>
          <w:color w:val="538135" w:themeColor="accent6" w:themeShade="BF"/>
          <w:sz w:val="22"/>
          <w:lang w:val="ru-RU"/>
        </w:rPr>
        <w:t xml:space="preserve">13 декабря - 14 декабря </w:t>
      </w:r>
      <w:proofErr w:type="gramStart"/>
      <w:r w:rsidRPr="00085BBF">
        <w:rPr>
          <w:b/>
          <w:color w:val="538135" w:themeColor="accent6" w:themeShade="BF"/>
          <w:sz w:val="22"/>
          <w:lang w:val="ru-RU"/>
        </w:rPr>
        <w:t>и  17</w:t>
      </w:r>
      <w:proofErr w:type="gramEnd"/>
      <w:r w:rsidRPr="00085BBF">
        <w:rPr>
          <w:b/>
          <w:color w:val="538135" w:themeColor="accent6" w:themeShade="BF"/>
          <w:sz w:val="22"/>
          <w:lang w:val="ru-RU"/>
        </w:rPr>
        <w:t xml:space="preserve"> января - 18 января </w:t>
      </w:r>
    </w:p>
    <w:p w:rsidR="00330238" w:rsidRPr="00085BBF" w:rsidRDefault="00330238" w:rsidP="00330238">
      <w:pPr>
        <w:rPr>
          <w:rStyle w:val="a4"/>
          <w:sz w:val="22"/>
          <w:lang w:val="ru-RU"/>
        </w:rPr>
      </w:pPr>
      <w:r w:rsidRPr="00085BBF">
        <w:rPr>
          <w:rStyle w:val="a4"/>
          <w:sz w:val="22"/>
          <w:lang w:val="ru-RU"/>
        </w:rPr>
        <w:t xml:space="preserve">Ведущий Бил </w:t>
      </w:r>
      <w:proofErr w:type="spellStart"/>
      <w:r w:rsidRPr="00085BBF">
        <w:rPr>
          <w:rStyle w:val="a4"/>
          <w:sz w:val="22"/>
          <w:lang w:val="ru-RU"/>
        </w:rPr>
        <w:t>Хизман</w:t>
      </w:r>
      <w:proofErr w:type="spellEnd"/>
      <w:r w:rsidRPr="00085BBF">
        <w:rPr>
          <w:rStyle w:val="a4"/>
          <w:sz w:val="22"/>
          <w:lang w:val="ru-RU"/>
        </w:rPr>
        <w:t xml:space="preserve"> PTSTA-O (Великобритания)</w:t>
      </w:r>
    </w:p>
    <w:p w:rsidR="00330238" w:rsidRPr="00085BBF" w:rsidRDefault="00330238" w:rsidP="00330238">
      <w:pPr>
        <w:pStyle w:val="3"/>
        <w:spacing w:before="120"/>
        <w:rPr>
          <w:rFonts w:ascii="Georgia" w:hAnsi="Georgia"/>
          <w:b/>
          <w:sz w:val="22"/>
          <w:szCs w:val="18"/>
          <w:lang w:val="ru-RU"/>
        </w:rPr>
      </w:pPr>
      <w:r w:rsidRPr="00085BBF">
        <w:rPr>
          <w:rFonts w:ascii="Georgia" w:hAnsi="Georgia"/>
          <w:b/>
          <w:sz w:val="22"/>
          <w:szCs w:val="18"/>
          <w:lang w:val="ru-RU"/>
        </w:rPr>
        <w:t>Навыки практического консультирования.</w:t>
      </w:r>
    </w:p>
    <w:p w:rsidR="00330238" w:rsidRPr="00085BBF" w:rsidRDefault="00330238" w:rsidP="00330238">
      <w:pPr>
        <w:rPr>
          <w:sz w:val="22"/>
          <w:lang w:val="ru-RU"/>
        </w:rPr>
      </w:pPr>
      <w:r w:rsidRPr="00085BBF">
        <w:rPr>
          <w:noProof/>
          <w:sz w:val="22"/>
          <w:lang w:val="ru-RU" w:eastAsia="ru-RU" w:bidi="ar-SA"/>
        </w:rPr>
        <w:drawing>
          <wp:anchor distT="0" distB="0" distL="114300" distR="114300" simplePos="0" relativeHeight="251663360" behindDoc="0" locked="0" layoutInCell="1" allowOverlap="1" wp14:anchorId="2F1BD319" wp14:editId="597E2086">
            <wp:simplePos x="0" y="0"/>
            <wp:positionH relativeFrom="column">
              <wp:posOffset>-55880</wp:posOffset>
            </wp:positionH>
            <wp:positionV relativeFrom="paragraph">
              <wp:posOffset>52705</wp:posOffset>
            </wp:positionV>
            <wp:extent cx="432000" cy="463759"/>
            <wp:effectExtent l="0" t="0" r="6350" b="0"/>
            <wp:wrapSquare wrapText="bothSides"/>
            <wp:docPr id="26" name="Рисунок 25" descr="b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6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BBF">
        <w:rPr>
          <w:sz w:val="22"/>
          <w:lang w:val="ru-RU"/>
        </w:rPr>
        <w:t xml:space="preserve">Плюсы, минусы, сходства и различия таких подходов, как: консультирование, коучинг, </w:t>
      </w:r>
      <w:proofErr w:type="spellStart"/>
      <w:r w:rsidRPr="00085BBF">
        <w:rPr>
          <w:sz w:val="22"/>
          <w:lang w:val="ru-RU"/>
        </w:rPr>
        <w:t>фасилитирование</w:t>
      </w:r>
      <w:proofErr w:type="spellEnd"/>
      <w:r w:rsidRPr="00085BBF">
        <w:rPr>
          <w:sz w:val="22"/>
          <w:lang w:val="ru-RU"/>
        </w:rPr>
        <w:t xml:space="preserve">, </w:t>
      </w:r>
      <w:proofErr w:type="spellStart"/>
      <w:r w:rsidRPr="00085BBF">
        <w:rPr>
          <w:sz w:val="22"/>
          <w:lang w:val="ru-RU"/>
        </w:rPr>
        <w:t>менторство</w:t>
      </w:r>
      <w:proofErr w:type="spellEnd"/>
      <w:r w:rsidRPr="00085BBF">
        <w:rPr>
          <w:sz w:val="22"/>
          <w:lang w:val="ru-RU"/>
        </w:rPr>
        <w:t xml:space="preserve"> и т.д.</w:t>
      </w:r>
    </w:p>
    <w:p w:rsidR="00330238" w:rsidRPr="00085BBF" w:rsidRDefault="00330238" w:rsidP="00330238">
      <w:pPr>
        <w:rPr>
          <w:sz w:val="22"/>
          <w:lang w:val="ru-RU"/>
        </w:rPr>
      </w:pPr>
      <w:r w:rsidRPr="00085BBF">
        <w:rPr>
          <w:sz w:val="22"/>
          <w:lang w:val="ru-RU"/>
        </w:rPr>
        <w:t xml:space="preserve">Вклад, </w:t>
      </w:r>
      <w:proofErr w:type="spellStart"/>
      <w:r w:rsidRPr="00085BBF">
        <w:rPr>
          <w:sz w:val="22"/>
          <w:lang w:val="ru-RU"/>
        </w:rPr>
        <w:t>внесенный</w:t>
      </w:r>
      <w:proofErr w:type="spellEnd"/>
      <w:r w:rsidRPr="00085BBF">
        <w:rPr>
          <w:sz w:val="22"/>
          <w:lang w:val="ru-RU"/>
        </w:rPr>
        <w:t xml:space="preserve"> ТА и другими подходами в развитие и внедрение этих понятий.</w:t>
      </w:r>
    </w:p>
    <w:p w:rsidR="00330238" w:rsidRPr="00085BBF" w:rsidRDefault="00330238" w:rsidP="00330238">
      <w:pPr>
        <w:rPr>
          <w:sz w:val="22"/>
          <w:lang w:val="ru-RU"/>
        </w:rPr>
      </w:pPr>
      <w:r w:rsidRPr="00085BBF">
        <w:rPr>
          <w:sz w:val="22"/>
          <w:lang w:val="ru-RU"/>
        </w:rPr>
        <w:t>Успех при внедрении изменений: способы внедрения изменений на индивидуальном, групповом и организационном уровнях.</w:t>
      </w:r>
    </w:p>
    <w:p w:rsidR="00330238" w:rsidRPr="00085BBF" w:rsidRDefault="00330238" w:rsidP="00085BBF">
      <w:pPr>
        <w:spacing w:before="240"/>
        <w:rPr>
          <w:b/>
          <w:color w:val="538135" w:themeColor="accent6" w:themeShade="BF"/>
          <w:sz w:val="22"/>
          <w:lang w:val="ru-RU"/>
        </w:rPr>
      </w:pPr>
      <w:r w:rsidRPr="00085BBF">
        <w:rPr>
          <w:b/>
          <w:color w:val="538135" w:themeColor="accent6" w:themeShade="BF"/>
          <w:sz w:val="22"/>
          <w:lang w:val="ru-RU"/>
        </w:rPr>
        <w:t xml:space="preserve">20 февраля - 23 февраля </w:t>
      </w:r>
    </w:p>
    <w:p w:rsidR="00330238" w:rsidRPr="00085BBF" w:rsidRDefault="00330238" w:rsidP="00330238">
      <w:pPr>
        <w:rPr>
          <w:rStyle w:val="a4"/>
          <w:sz w:val="22"/>
          <w:lang w:val="ru-RU"/>
        </w:rPr>
      </w:pPr>
      <w:r w:rsidRPr="00085BBF">
        <w:rPr>
          <w:rStyle w:val="a4"/>
          <w:sz w:val="22"/>
          <w:lang w:val="ru-RU"/>
        </w:rPr>
        <w:t>Ведущий Линда Тонг PTSTA-O (Великобритания)</w:t>
      </w:r>
    </w:p>
    <w:p w:rsidR="00330238" w:rsidRPr="00085BBF" w:rsidRDefault="00330238" w:rsidP="00330238">
      <w:pPr>
        <w:pStyle w:val="3"/>
        <w:spacing w:before="120"/>
        <w:rPr>
          <w:rFonts w:ascii="Georgia" w:hAnsi="Georgia"/>
          <w:b/>
          <w:sz w:val="22"/>
          <w:szCs w:val="18"/>
          <w:lang w:val="ru-RU"/>
        </w:rPr>
      </w:pPr>
      <w:r w:rsidRPr="00085BBF">
        <w:rPr>
          <w:rFonts w:ascii="Georgia" w:hAnsi="Georgia"/>
          <w:b/>
          <w:sz w:val="22"/>
          <w:szCs w:val="18"/>
        </w:rPr>
        <w:t>TA</w:t>
      </w:r>
      <w:r w:rsidRPr="00085BBF">
        <w:rPr>
          <w:rFonts w:ascii="Georgia" w:hAnsi="Georgia"/>
          <w:b/>
          <w:sz w:val="22"/>
          <w:szCs w:val="18"/>
          <w:lang w:val="ru-RU"/>
        </w:rPr>
        <w:t xml:space="preserve"> в Контекстах. Придание значений.</w:t>
      </w:r>
    </w:p>
    <w:p w:rsidR="00330238" w:rsidRPr="00085BBF" w:rsidRDefault="00330238" w:rsidP="00330238">
      <w:pPr>
        <w:jc w:val="both"/>
        <w:rPr>
          <w:sz w:val="22"/>
          <w:lang w:val="ru-RU"/>
        </w:rPr>
      </w:pPr>
      <w:r w:rsidRPr="00085BBF">
        <w:rPr>
          <w:b/>
          <w:noProof/>
          <w:color w:val="538135" w:themeColor="accent6" w:themeShade="BF"/>
          <w:sz w:val="2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1A52EBD2" wp14:editId="7A2D9600">
            <wp:simplePos x="0" y="0"/>
            <wp:positionH relativeFrom="column">
              <wp:posOffset>22225</wp:posOffset>
            </wp:positionH>
            <wp:positionV relativeFrom="paragraph">
              <wp:posOffset>35560</wp:posOffset>
            </wp:positionV>
            <wp:extent cx="360000" cy="538830"/>
            <wp:effectExtent l="0" t="0" r="2540" b="0"/>
            <wp:wrapSquare wrapText="bothSides"/>
            <wp:docPr id="24" name="Рисунок 18" descr="lynda tongu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nda tongue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53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BBF">
        <w:rPr>
          <w:sz w:val="22"/>
          <w:lang w:val="ru-RU"/>
        </w:rPr>
        <w:t>Базовые парадигмы Транзакционного Анализа и то, какой вклад они вносят в наши способы понимания мира клиентов. Этот семинар поможет глубже осознать основополагающие ценности и принципы ТА, и то, как Развивающий ТА является продолжением, но в то же время коренным образом отличается от Психотерапевтического TA.</w:t>
      </w:r>
    </w:p>
    <w:p w:rsidR="00330238" w:rsidRPr="00085BBF" w:rsidRDefault="00330238" w:rsidP="00330238">
      <w:pPr>
        <w:jc w:val="both"/>
        <w:rPr>
          <w:sz w:val="22"/>
          <w:lang w:val="ru-RU"/>
        </w:rPr>
      </w:pPr>
      <w:r w:rsidRPr="00085BBF">
        <w:rPr>
          <w:sz w:val="22"/>
          <w:lang w:val="ru-RU"/>
        </w:rPr>
        <w:t>На семинаре будет предоставлен обзор концепций TA и способы их применения в профессиональной работе, а также понимание важности бессознательных процессов придания значения.</w:t>
      </w:r>
    </w:p>
    <w:p w:rsidR="00330238" w:rsidRPr="00085BBF" w:rsidRDefault="00330238" w:rsidP="00085BBF">
      <w:pPr>
        <w:spacing w:before="240"/>
        <w:rPr>
          <w:b/>
          <w:sz w:val="22"/>
          <w:lang w:val="ru-RU"/>
        </w:rPr>
      </w:pPr>
      <w:r w:rsidRPr="00085BBF">
        <w:rPr>
          <w:b/>
          <w:color w:val="538135" w:themeColor="accent6" w:themeShade="BF"/>
          <w:sz w:val="22"/>
          <w:lang w:val="ru-RU"/>
        </w:rPr>
        <w:t xml:space="preserve">14 марта - 15 марта и 18 </w:t>
      </w:r>
      <w:proofErr w:type="gramStart"/>
      <w:r w:rsidRPr="00085BBF">
        <w:rPr>
          <w:b/>
          <w:color w:val="538135" w:themeColor="accent6" w:themeShade="BF"/>
          <w:sz w:val="22"/>
          <w:lang w:val="ru-RU"/>
        </w:rPr>
        <w:t>апреля  -</w:t>
      </w:r>
      <w:proofErr w:type="gramEnd"/>
      <w:r w:rsidRPr="00085BBF">
        <w:rPr>
          <w:b/>
          <w:color w:val="538135" w:themeColor="accent6" w:themeShade="BF"/>
          <w:sz w:val="22"/>
          <w:lang w:val="ru-RU"/>
        </w:rPr>
        <w:t xml:space="preserve"> 19 апреля </w:t>
      </w:r>
    </w:p>
    <w:p w:rsidR="00330238" w:rsidRPr="00085BBF" w:rsidRDefault="00CD7C05" w:rsidP="00330238">
      <w:pPr>
        <w:rPr>
          <w:rStyle w:val="a4"/>
          <w:sz w:val="22"/>
          <w:lang w:val="ru-RU"/>
        </w:rPr>
      </w:pPr>
      <w:r>
        <w:rPr>
          <w:rStyle w:val="a4"/>
          <w:sz w:val="22"/>
          <w:lang w:val="ru-RU"/>
        </w:rPr>
        <w:t>Ведущий:</w:t>
      </w:r>
      <w:r>
        <w:rPr>
          <w:rStyle w:val="a4"/>
          <w:sz w:val="22"/>
        </w:rPr>
        <w:t xml:space="preserve"> </w:t>
      </w:r>
      <w:bookmarkStart w:id="0" w:name="_GoBack"/>
      <w:bookmarkEnd w:id="0"/>
      <w:r w:rsidR="00330238" w:rsidRPr="00085BBF">
        <w:rPr>
          <w:rStyle w:val="a4"/>
          <w:sz w:val="22"/>
          <w:lang w:val="ru-RU"/>
        </w:rPr>
        <w:t xml:space="preserve">Богдан </w:t>
      </w:r>
      <w:proofErr w:type="spellStart"/>
      <w:r w:rsidR="00330238" w:rsidRPr="00085BBF">
        <w:rPr>
          <w:rStyle w:val="a4"/>
          <w:sz w:val="22"/>
          <w:lang w:val="ru-RU"/>
        </w:rPr>
        <w:t>Сербанеску</w:t>
      </w:r>
      <w:proofErr w:type="spellEnd"/>
      <w:r w:rsidR="00330238" w:rsidRPr="00085BBF">
        <w:rPr>
          <w:rStyle w:val="a4"/>
          <w:sz w:val="22"/>
          <w:lang w:val="ru-RU"/>
        </w:rPr>
        <w:t xml:space="preserve"> PTSTA-О (Румыния)</w:t>
      </w:r>
    </w:p>
    <w:p w:rsidR="00330238" w:rsidRPr="00085BBF" w:rsidRDefault="00330238" w:rsidP="00330238">
      <w:pPr>
        <w:pStyle w:val="3"/>
        <w:spacing w:before="120"/>
        <w:rPr>
          <w:rFonts w:ascii="Georgia" w:hAnsi="Georgia"/>
          <w:b/>
          <w:sz w:val="22"/>
          <w:szCs w:val="18"/>
          <w:lang w:val="ru-RU"/>
        </w:rPr>
      </w:pPr>
      <w:r w:rsidRPr="00085BBF">
        <w:rPr>
          <w:rFonts w:ascii="Georgia" w:hAnsi="Georgia"/>
          <w:b/>
          <w:sz w:val="22"/>
          <w:szCs w:val="18"/>
          <w:lang w:val="ru-RU"/>
        </w:rPr>
        <w:t>Умение развивать навыки других людей.</w:t>
      </w:r>
    </w:p>
    <w:p w:rsidR="00330238" w:rsidRPr="00085BBF" w:rsidRDefault="00085BBF" w:rsidP="00330238">
      <w:pPr>
        <w:jc w:val="both"/>
        <w:rPr>
          <w:sz w:val="22"/>
          <w:lang w:val="ru-RU"/>
        </w:rPr>
      </w:pPr>
      <w:r w:rsidRPr="00085BBF">
        <w:rPr>
          <w:b/>
          <w:bCs/>
          <w:noProof/>
          <w:sz w:val="22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4C3B5C01" wp14:editId="1C4566F6">
            <wp:simplePos x="0" y="0"/>
            <wp:positionH relativeFrom="column">
              <wp:posOffset>-54610</wp:posOffset>
            </wp:positionH>
            <wp:positionV relativeFrom="paragraph">
              <wp:posOffset>125730</wp:posOffset>
            </wp:positionV>
            <wp:extent cx="360000" cy="438545"/>
            <wp:effectExtent l="0" t="0" r="2540" b="0"/>
            <wp:wrapSquare wrapText="bothSides"/>
            <wp:docPr id="25" name="Рисунок 17" descr="bogdan_serbanesc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dan_serbanescu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3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238" w:rsidRPr="00085BBF">
        <w:rPr>
          <w:sz w:val="22"/>
          <w:lang w:val="ru-RU"/>
        </w:rPr>
        <w:t>Как развивать навыки сотрудников внутри и вне организации, используя ТА. Использование других подходов, методов и техник для развития умений и навыков, например таких как: управление временем, забота о других, способность к творчеству и т.д.</w:t>
      </w:r>
    </w:p>
    <w:p w:rsidR="00330238" w:rsidRPr="00085BBF" w:rsidRDefault="00330238" w:rsidP="00330238">
      <w:pPr>
        <w:jc w:val="both"/>
        <w:rPr>
          <w:sz w:val="22"/>
          <w:lang w:val="ru-RU"/>
        </w:rPr>
      </w:pPr>
      <w:r w:rsidRPr="00085BBF">
        <w:rPr>
          <w:sz w:val="22"/>
          <w:lang w:val="ru-RU"/>
        </w:rPr>
        <w:t xml:space="preserve">Как поощрять сотрудников применять полученные знания и использовать </w:t>
      </w:r>
      <w:proofErr w:type="spellStart"/>
      <w:r w:rsidRPr="00085BBF">
        <w:rPr>
          <w:sz w:val="22"/>
          <w:lang w:val="ru-RU"/>
        </w:rPr>
        <w:t>приобретенные</w:t>
      </w:r>
      <w:proofErr w:type="spellEnd"/>
      <w:r w:rsidRPr="00085BBF">
        <w:rPr>
          <w:sz w:val="22"/>
          <w:lang w:val="ru-RU"/>
        </w:rPr>
        <w:t xml:space="preserve"> умения и навыки в практической деятельности.</w:t>
      </w:r>
    </w:p>
    <w:p w:rsidR="00330238" w:rsidRPr="00085BBF" w:rsidRDefault="00330238" w:rsidP="00330238">
      <w:pPr>
        <w:jc w:val="both"/>
        <w:rPr>
          <w:sz w:val="22"/>
          <w:lang w:val="ru-RU"/>
        </w:rPr>
      </w:pPr>
      <w:r w:rsidRPr="00085BBF">
        <w:rPr>
          <w:sz w:val="22"/>
          <w:lang w:val="ru-RU"/>
        </w:rPr>
        <w:t>Вклад, сделанный ТА и другими направлениями в психологии для того, чтобы работать с различными сложностями и проблемами в организациях. Как можно комбинировать различные концепции, подходы, методы и техники для достижения максимального результата с точки зрения развития человеческих ресурсов.</w:t>
      </w:r>
    </w:p>
    <w:p w:rsidR="00330238" w:rsidRPr="00085BBF" w:rsidRDefault="00330238" w:rsidP="00085BBF">
      <w:pPr>
        <w:spacing w:before="240"/>
        <w:rPr>
          <w:rStyle w:val="a4"/>
          <w:bCs w:val="0"/>
          <w:color w:val="538135" w:themeColor="accent6" w:themeShade="BF"/>
          <w:sz w:val="22"/>
          <w:lang w:val="ru-RU"/>
        </w:rPr>
      </w:pPr>
      <w:r w:rsidRPr="00085BBF">
        <w:rPr>
          <w:b/>
          <w:color w:val="538135" w:themeColor="accent6" w:themeShade="BF"/>
          <w:sz w:val="22"/>
          <w:lang w:val="ru-RU"/>
        </w:rPr>
        <w:t xml:space="preserve">22 мая - 25 мая </w:t>
      </w:r>
    </w:p>
    <w:p w:rsidR="00330238" w:rsidRPr="00085BBF" w:rsidRDefault="00330238" w:rsidP="00330238">
      <w:pPr>
        <w:rPr>
          <w:rStyle w:val="a4"/>
          <w:sz w:val="22"/>
          <w:lang w:val="ru-RU"/>
        </w:rPr>
      </w:pPr>
      <w:r w:rsidRPr="00085BBF">
        <w:rPr>
          <w:rStyle w:val="a4"/>
          <w:sz w:val="22"/>
          <w:lang w:val="ru-RU"/>
        </w:rPr>
        <w:t xml:space="preserve">Ведущий Мадлен </w:t>
      </w:r>
      <w:proofErr w:type="spellStart"/>
      <w:r w:rsidRPr="00085BBF">
        <w:rPr>
          <w:rStyle w:val="a4"/>
          <w:sz w:val="22"/>
          <w:lang w:val="ru-RU"/>
        </w:rPr>
        <w:t>Логери</w:t>
      </w:r>
      <w:proofErr w:type="spellEnd"/>
      <w:r w:rsidRPr="00085BBF">
        <w:rPr>
          <w:rStyle w:val="a4"/>
          <w:sz w:val="22"/>
          <w:lang w:val="ru-RU"/>
        </w:rPr>
        <w:t xml:space="preserve"> TSTA-O (Швейцария)</w:t>
      </w:r>
    </w:p>
    <w:p w:rsidR="00330238" w:rsidRPr="00085BBF" w:rsidRDefault="00330238" w:rsidP="00330238">
      <w:pPr>
        <w:pStyle w:val="3"/>
        <w:spacing w:before="120"/>
        <w:rPr>
          <w:rFonts w:ascii="Georgia" w:hAnsi="Georgia"/>
          <w:b/>
          <w:sz w:val="22"/>
          <w:szCs w:val="18"/>
          <w:lang w:val="ru-RU"/>
        </w:rPr>
      </w:pPr>
      <w:r w:rsidRPr="00085BBF">
        <w:rPr>
          <w:rFonts w:ascii="Georgia" w:hAnsi="Georgia"/>
          <w:b/>
          <w:sz w:val="22"/>
          <w:szCs w:val="18"/>
          <w:lang w:val="ru-RU"/>
        </w:rPr>
        <w:t>Развитие – поиск и исследования.</w:t>
      </w:r>
    </w:p>
    <w:p w:rsidR="00304672" w:rsidRPr="00085BBF" w:rsidRDefault="00085BBF" w:rsidP="00085BBF">
      <w:pPr>
        <w:jc w:val="both"/>
        <w:rPr>
          <w:sz w:val="22"/>
          <w:lang w:val="ru-RU"/>
        </w:rPr>
      </w:pPr>
      <w:r w:rsidRPr="00085BBF">
        <w:rPr>
          <w:b/>
          <w:bCs/>
          <w:noProof/>
          <w:color w:val="538135" w:themeColor="accent6" w:themeShade="BF"/>
          <w:sz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8D5F467" wp14:editId="130DBB5C">
            <wp:simplePos x="0" y="0"/>
            <wp:positionH relativeFrom="column">
              <wp:posOffset>75653</wp:posOffset>
            </wp:positionH>
            <wp:positionV relativeFrom="paragraph">
              <wp:posOffset>51676</wp:posOffset>
            </wp:positionV>
            <wp:extent cx="360000" cy="488144"/>
            <wp:effectExtent l="0" t="0" r="2540" b="7620"/>
            <wp:wrapSquare wrapText="bothSides"/>
            <wp:docPr id="17" name="Рисунок 16" descr="Madeleine Laug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leine Lauger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8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238" w:rsidRPr="00085BBF">
        <w:rPr>
          <w:sz w:val="22"/>
          <w:lang w:val="ru-RU"/>
        </w:rPr>
        <w:t>Методы исследования процесса и результата: качественный и количественный анализ, критические обзоры, исследования в области ТА и сравнительные анализы с другими дисциплинами, организация и проведение научных исследований.</w:t>
      </w:r>
    </w:p>
    <w:sectPr w:rsidR="00304672" w:rsidRPr="00085BBF" w:rsidSect="00085BBF">
      <w:headerReference w:type="even" r:id="rId10"/>
      <w:headerReference w:type="default" r:id="rId11"/>
      <w:footerReference w:type="default" r:id="rId12"/>
      <w:pgSz w:w="11906" w:h="16838"/>
      <w:pgMar w:top="1134" w:right="851" w:bottom="127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41" w:rsidRDefault="00DA3441" w:rsidP="00085BBF">
      <w:r>
        <w:separator/>
      </w:r>
    </w:p>
  </w:endnote>
  <w:endnote w:type="continuationSeparator" w:id="0">
    <w:p w:rsidR="00DA3441" w:rsidRDefault="00DA3441" w:rsidP="0008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2"/>
      <w:gridCol w:w="3314"/>
      <w:gridCol w:w="3295"/>
    </w:tblGrid>
    <w:tr w:rsidR="00C84289" w:rsidRPr="00CD7C05" w:rsidTr="00120696">
      <w:tc>
        <w:tcPr>
          <w:tcW w:w="3379" w:type="dxa"/>
          <w:vAlign w:val="center"/>
        </w:tcPr>
        <w:p w:rsidR="00C84289" w:rsidRDefault="00975BF4" w:rsidP="00C8428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Юлия Градова</w:t>
          </w:r>
        </w:p>
        <w:p w:rsidR="00C84289" w:rsidRDefault="00975BF4" w:rsidP="00C8428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+7 911 218 96 13</w:t>
          </w:r>
        </w:p>
        <w:p w:rsidR="00C84289" w:rsidRPr="00C84289" w:rsidRDefault="00975BF4" w:rsidP="00C84289">
          <w:pPr>
            <w:pStyle w:val="a7"/>
            <w:jc w:val="center"/>
            <w:rPr>
              <w:lang w:val="ru-RU"/>
            </w:rPr>
          </w:pPr>
          <w:r>
            <w:t>j</w:t>
          </w:r>
          <w:r w:rsidRPr="00C84289">
            <w:rPr>
              <w:lang w:val="ru-RU"/>
            </w:rPr>
            <w:t>.</w:t>
          </w:r>
          <w:proofErr w:type="spellStart"/>
          <w:r>
            <w:t>gradova</w:t>
          </w:r>
          <w:proofErr w:type="spellEnd"/>
          <w:r w:rsidRPr="00C84289">
            <w:rPr>
              <w:lang w:val="ru-RU"/>
            </w:rPr>
            <w:t>@</w:t>
          </w:r>
          <w:proofErr w:type="spellStart"/>
          <w:r>
            <w:t>mir</w:t>
          </w:r>
          <w:proofErr w:type="spellEnd"/>
          <w:r w:rsidRPr="00C84289">
            <w:rPr>
              <w:lang w:val="ru-RU"/>
            </w:rPr>
            <w:t>-</w:t>
          </w:r>
          <w:r>
            <w:t>ta</w:t>
          </w:r>
          <w:r w:rsidRPr="00C84289">
            <w:rPr>
              <w:lang w:val="ru-RU"/>
            </w:rPr>
            <w:t>.</w:t>
          </w:r>
          <w:proofErr w:type="spellStart"/>
          <w:r>
            <w:t>ru</w:t>
          </w:r>
          <w:proofErr w:type="spellEnd"/>
        </w:p>
      </w:tc>
      <w:tc>
        <w:tcPr>
          <w:tcW w:w="3379" w:type="dxa"/>
          <w:vAlign w:val="center"/>
        </w:tcPr>
        <w:p w:rsidR="00C84289" w:rsidRDefault="00975BF4" w:rsidP="00C8428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 xml:space="preserve">Светлана </w:t>
          </w:r>
          <w:proofErr w:type="spellStart"/>
          <w:r>
            <w:rPr>
              <w:lang w:val="ru-RU"/>
            </w:rPr>
            <w:t>Князюк</w:t>
          </w:r>
          <w:proofErr w:type="spellEnd"/>
        </w:p>
        <w:p w:rsidR="00C84289" w:rsidRDefault="00975BF4" w:rsidP="00C8428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948 56 90</w:t>
          </w:r>
        </w:p>
        <w:p w:rsidR="00C84289" w:rsidRPr="00C84289" w:rsidRDefault="00975BF4" w:rsidP="00C84289">
          <w:pPr>
            <w:pStyle w:val="a7"/>
            <w:jc w:val="center"/>
            <w:rPr>
              <w:lang w:val="ru-RU"/>
            </w:rPr>
          </w:pPr>
          <w:r>
            <w:t>s</w:t>
          </w:r>
          <w:r w:rsidRPr="00C84289">
            <w:rPr>
              <w:lang w:val="ru-RU"/>
            </w:rPr>
            <w:t>.</w:t>
          </w:r>
          <w:proofErr w:type="spellStart"/>
          <w:r>
            <w:t>knjaziuk</w:t>
          </w:r>
          <w:proofErr w:type="spellEnd"/>
          <w:r w:rsidRPr="00C84289">
            <w:rPr>
              <w:lang w:val="ru-RU"/>
            </w:rPr>
            <w:t>@</w:t>
          </w:r>
          <w:proofErr w:type="spellStart"/>
          <w:r>
            <w:t>mir</w:t>
          </w:r>
          <w:proofErr w:type="spellEnd"/>
          <w:r w:rsidRPr="00C84289">
            <w:rPr>
              <w:lang w:val="ru-RU"/>
            </w:rPr>
            <w:t>-</w:t>
          </w:r>
          <w:r>
            <w:t>ta</w:t>
          </w:r>
          <w:r w:rsidRPr="00C84289">
            <w:rPr>
              <w:lang w:val="ru-RU"/>
            </w:rPr>
            <w:t>.</w:t>
          </w:r>
          <w:proofErr w:type="spellStart"/>
          <w:r>
            <w:t>ru</w:t>
          </w:r>
          <w:proofErr w:type="spellEnd"/>
        </w:p>
      </w:tc>
      <w:tc>
        <w:tcPr>
          <w:tcW w:w="3380" w:type="dxa"/>
          <w:vAlign w:val="center"/>
        </w:tcPr>
        <w:p w:rsidR="00C84289" w:rsidRPr="00C84289" w:rsidRDefault="00DA3441" w:rsidP="00C84289">
          <w:pPr>
            <w:pStyle w:val="a7"/>
            <w:jc w:val="center"/>
            <w:rPr>
              <w:lang w:val="ru-RU"/>
            </w:rPr>
          </w:pPr>
          <w:r>
            <w:fldChar w:fldCharType="begin"/>
          </w:r>
          <w:r w:rsidRPr="00CD7C05">
            <w:rPr>
              <w:lang w:val="ru-RU"/>
            </w:rPr>
            <w:instrText xml:space="preserve"> </w:instrText>
          </w:r>
          <w:r>
            <w:instrText>HYPERLINK</w:instrText>
          </w:r>
          <w:r w:rsidRPr="00CD7C05">
            <w:rPr>
              <w:lang w:val="ru-RU"/>
            </w:rPr>
            <w:instrText xml:space="preserve"> "</w:instrText>
          </w:r>
          <w:r>
            <w:instrText>http</w:instrText>
          </w:r>
          <w:r w:rsidRPr="00CD7C05">
            <w:rPr>
              <w:lang w:val="ru-RU"/>
            </w:rPr>
            <w:instrText>://</w:instrText>
          </w:r>
          <w:r>
            <w:instrText>www</w:instrText>
          </w:r>
          <w:r w:rsidRPr="00CD7C05">
            <w:rPr>
              <w:lang w:val="ru-RU"/>
            </w:rPr>
            <w:instrText>.</w:instrText>
          </w:r>
          <w:r>
            <w:instrText>mir</w:instrText>
          </w:r>
          <w:r w:rsidRPr="00CD7C05">
            <w:rPr>
              <w:lang w:val="ru-RU"/>
            </w:rPr>
            <w:instrText>-</w:instrText>
          </w:r>
          <w:r>
            <w:instrText>ta</w:instrText>
          </w:r>
          <w:r w:rsidRPr="00CD7C05">
            <w:rPr>
              <w:lang w:val="ru-RU"/>
            </w:rPr>
            <w:instrText>.</w:instrText>
          </w:r>
          <w:r>
            <w:instrText>ru</w:instrText>
          </w:r>
          <w:r w:rsidRPr="00CD7C05">
            <w:rPr>
              <w:lang w:val="ru-RU"/>
            </w:rPr>
            <w:instrText xml:space="preserve">" </w:instrText>
          </w:r>
          <w:r>
            <w:fldChar w:fldCharType="separate"/>
          </w:r>
          <w:r w:rsidR="00975BF4" w:rsidRPr="00C86AC8">
            <w:rPr>
              <w:rStyle w:val="a3"/>
            </w:rPr>
            <w:t>www</w:t>
          </w:r>
          <w:r w:rsidR="00975BF4" w:rsidRPr="00C84289">
            <w:rPr>
              <w:rStyle w:val="a3"/>
              <w:lang w:val="ru-RU"/>
            </w:rPr>
            <w:t>.</w:t>
          </w:r>
          <w:proofErr w:type="spellStart"/>
          <w:r w:rsidR="00975BF4" w:rsidRPr="00C86AC8">
            <w:rPr>
              <w:rStyle w:val="a3"/>
            </w:rPr>
            <w:t>mir</w:t>
          </w:r>
          <w:proofErr w:type="spellEnd"/>
          <w:r w:rsidR="00975BF4" w:rsidRPr="00C84289">
            <w:rPr>
              <w:rStyle w:val="a3"/>
              <w:lang w:val="ru-RU"/>
            </w:rPr>
            <w:t>-</w:t>
          </w:r>
          <w:r w:rsidR="00975BF4" w:rsidRPr="00C86AC8">
            <w:rPr>
              <w:rStyle w:val="a3"/>
            </w:rPr>
            <w:t>ta</w:t>
          </w:r>
          <w:r w:rsidR="00975BF4" w:rsidRPr="00C84289">
            <w:rPr>
              <w:rStyle w:val="a3"/>
              <w:lang w:val="ru-RU"/>
            </w:rPr>
            <w:t>.</w:t>
          </w:r>
          <w:proofErr w:type="spellStart"/>
          <w:r w:rsidR="00975BF4" w:rsidRPr="00C86AC8">
            <w:rPr>
              <w:rStyle w:val="a3"/>
            </w:rPr>
            <w:t>ru</w:t>
          </w:r>
          <w:proofErr w:type="spellEnd"/>
          <w:r>
            <w:rPr>
              <w:rStyle w:val="a3"/>
            </w:rPr>
            <w:fldChar w:fldCharType="end"/>
          </w:r>
        </w:p>
        <w:p w:rsidR="00C84289" w:rsidRPr="00C84289" w:rsidRDefault="00975BF4" w:rsidP="00C8428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СПб, Гончарная 4</w:t>
          </w:r>
        </w:p>
      </w:tc>
    </w:tr>
  </w:tbl>
  <w:p w:rsidR="00C84289" w:rsidRPr="00C84289" w:rsidRDefault="00085BBF">
    <w:pPr>
      <w:pStyle w:val="a7"/>
      <w:rPr>
        <w:lang w:val="ru-RU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D526" wp14:editId="56500A64">
              <wp:simplePos x="0" y="0"/>
              <wp:positionH relativeFrom="column">
                <wp:posOffset>79638</wp:posOffset>
              </wp:positionH>
              <wp:positionV relativeFrom="paragraph">
                <wp:posOffset>-627380</wp:posOffset>
              </wp:positionV>
              <wp:extent cx="6467475" cy="0"/>
              <wp:effectExtent l="67945" t="68580" r="65405" b="6477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straightConnector1">
                        <a:avLst/>
                      </a:prstGeom>
                      <a:noFill/>
                      <a:ln w="1270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4CED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6.25pt;margin-top:-49.4pt;width:5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" strokecolor="#00b050" strokeweight="10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41" w:rsidRDefault="00DA3441" w:rsidP="00085BBF">
      <w:r>
        <w:separator/>
      </w:r>
    </w:p>
  </w:footnote>
  <w:footnote w:type="continuationSeparator" w:id="0">
    <w:p w:rsidR="00DA3441" w:rsidRDefault="00DA3441" w:rsidP="00085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696" w:rsidRDefault="00DA3441">
    <w:pPr>
      <w:rPr>
        <w:lang w:val="ru-RU"/>
      </w:rPr>
    </w:pPr>
  </w:p>
  <w:p w:rsidR="00CC2A46" w:rsidRPr="00CC2A46" w:rsidRDefault="00DA3441">
    <w:pPr>
      <w:rPr>
        <w:lang w:val="ru-RU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9"/>
      <w:gridCol w:w="3379"/>
      <w:gridCol w:w="3380"/>
    </w:tblGrid>
    <w:tr w:rsidR="00120696" w:rsidRPr="00CD7C05" w:rsidTr="00ED28A9">
      <w:tc>
        <w:tcPr>
          <w:tcW w:w="3379" w:type="dxa"/>
          <w:vAlign w:val="center"/>
        </w:tcPr>
        <w:p w:rsidR="00120696" w:rsidRDefault="00975BF4" w:rsidP="00ED28A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Юлия Градова</w:t>
          </w:r>
        </w:p>
        <w:p w:rsidR="00120696" w:rsidRDefault="00975BF4" w:rsidP="00ED28A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+7 911 218 96 13</w:t>
          </w:r>
        </w:p>
        <w:p w:rsidR="00120696" w:rsidRPr="00C84289" w:rsidRDefault="00975BF4" w:rsidP="00ED28A9">
          <w:pPr>
            <w:pStyle w:val="a7"/>
            <w:jc w:val="center"/>
            <w:rPr>
              <w:lang w:val="ru-RU"/>
            </w:rPr>
          </w:pPr>
          <w:r>
            <w:t>j</w:t>
          </w:r>
          <w:r w:rsidRPr="00C84289">
            <w:rPr>
              <w:lang w:val="ru-RU"/>
            </w:rPr>
            <w:t>.</w:t>
          </w:r>
          <w:proofErr w:type="spellStart"/>
          <w:r>
            <w:t>gradova</w:t>
          </w:r>
          <w:proofErr w:type="spellEnd"/>
          <w:r w:rsidRPr="00C84289">
            <w:rPr>
              <w:lang w:val="ru-RU"/>
            </w:rPr>
            <w:t>@</w:t>
          </w:r>
          <w:proofErr w:type="spellStart"/>
          <w:r>
            <w:t>mir</w:t>
          </w:r>
          <w:proofErr w:type="spellEnd"/>
          <w:r w:rsidRPr="00C84289">
            <w:rPr>
              <w:lang w:val="ru-RU"/>
            </w:rPr>
            <w:t>-</w:t>
          </w:r>
          <w:r>
            <w:t>ta</w:t>
          </w:r>
          <w:r w:rsidRPr="00C84289">
            <w:rPr>
              <w:lang w:val="ru-RU"/>
            </w:rPr>
            <w:t>.</w:t>
          </w:r>
          <w:proofErr w:type="spellStart"/>
          <w:r>
            <w:t>ru</w:t>
          </w:r>
          <w:proofErr w:type="spellEnd"/>
        </w:p>
      </w:tc>
      <w:tc>
        <w:tcPr>
          <w:tcW w:w="3379" w:type="dxa"/>
          <w:vAlign w:val="center"/>
        </w:tcPr>
        <w:p w:rsidR="00120696" w:rsidRDefault="00975BF4" w:rsidP="00ED28A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 xml:space="preserve">Светлана </w:t>
          </w:r>
          <w:proofErr w:type="spellStart"/>
          <w:r>
            <w:rPr>
              <w:lang w:val="ru-RU"/>
            </w:rPr>
            <w:t>Князюк</w:t>
          </w:r>
          <w:proofErr w:type="spellEnd"/>
        </w:p>
        <w:p w:rsidR="00120696" w:rsidRDefault="00975BF4" w:rsidP="00ED28A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948 56 90</w:t>
          </w:r>
        </w:p>
        <w:p w:rsidR="00120696" w:rsidRPr="00C84289" w:rsidRDefault="00975BF4" w:rsidP="00ED28A9">
          <w:pPr>
            <w:pStyle w:val="a7"/>
            <w:jc w:val="center"/>
            <w:rPr>
              <w:lang w:val="ru-RU"/>
            </w:rPr>
          </w:pPr>
          <w:r>
            <w:t>s</w:t>
          </w:r>
          <w:r w:rsidRPr="00C84289">
            <w:rPr>
              <w:lang w:val="ru-RU"/>
            </w:rPr>
            <w:t>.</w:t>
          </w:r>
          <w:proofErr w:type="spellStart"/>
          <w:r>
            <w:t>knjaziuk</w:t>
          </w:r>
          <w:proofErr w:type="spellEnd"/>
          <w:r w:rsidRPr="00C84289">
            <w:rPr>
              <w:lang w:val="ru-RU"/>
            </w:rPr>
            <w:t>@</w:t>
          </w:r>
          <w:proofErr w:type="spellStart"/>
          <w:r>
            <w:t>mir</w:t>
          </w:r>
          <w:proofErr w:type="spellEnd"/>
          <w:r w:rsidRPr="00C84289">
            <w:rPr>
              <w:lang w:val="ru-RU"/>
            </w:rPr>
            <w:t>-</w:t>
          </w:r>
          <w:r>
            <w:t>ta</w:t>
          </w:r>
          <w:r w:rsidRPr="00C84289">
            <w:rPr>
              <w:lang w:val="ru-RU"/>
            </w:rPr>
            <w:t>.</w:t>
          </w:r>
          <w:proofErr w:type="spellStart"/>
          <w:r>
            <w:t>ru</w:t>
          </w:r>
          <w:proofErr w:type="spellEnd"/>
        </w:p>
      </w:tc>
      <w:tc>
        <w:tcPr>
          <w:tcW w:w="3380" w:type="dxa"/>
          <w:vAlign w:val="center"/>
        </w:tcPr>
        <w:p w:rsidR="00120696" w:rsidRPr="00C84289" w:rsidRDefault="00DA3441" w:rsidP="00ED28A9">
          <w:pPr>
            <w:pStyle w:val="a7"/>
            <w:jc w:val="center"/>
            <w:rPr>
              <w:lang w:val="ru-RU"/>
            </w:rPr>
          </w:pPr>
          <w:r>
            <w:fldChar w:fldCharType="begin"/>
          </w:r>
          <w:r w:rsidRPr="00CD7C05">
            <w:rPr>
              <w:lang w:val="ru-RU"/>
            </w:rPr>
            <w:instrText xml:space="preserve"> </w:instrText>
          </w:r>
          <w:r>
            <w:instrText>HYPERLINK</w:instrText>
          </w:r>
          <w:r w:rsidRPr="00CD7C05">
            <w:rPr>
              <w:lang w:val="ru-RU"/>
            </w:rPr>
            <w:instrText xml:space="preserve"> "</w:instrText>
          </w:r>
          <w:r>
            <w:instrText>http</w:instrText>
          </w:r>
          <w:r w:rsidRPr="00CD7C05">
            <w:rPr>
              <w:lang w:val="ru-RU"/>
            </w:rPr>
            <w:instrText>://</w:instrText>
          </w:r>
          <w:r>
            <w:instrText>www</w:instrText>
          </w:r>
          <w:r w:rsidRPr="00CD7C05">
            <w:rPr>
              <w:lang w:val="ru-RU"/>
            </w:rPr>
            <w:instrText>.</w:instrText>
          </w:r>
          <w:r>
            <w:instrText>mir</w:instrText>
          </w:r>
          <w:r w:rsidRPr="00CD7C05">
            <w:rPr>
              <w:lang w:val="ru-RU"/>
            </w:rPr>
            <w:instrText>-</w:instrText>
          </w:r>
          <w:r>
            <w:instrText>ta</w:instrText>
          </w:r>
          <w:r w:rsidRPr="00CD7C05">
            <w:rPr>
              <w:lang w:val="ru-RU"/>
            </w:rPr>
            <w:instrText>.</w:instrText>
          </w:r>
          <w:r>
            <w:instrText>ru</w:instrText>
          </w:r>
          <w:r w:rsidRPr="00CD7C05">
            <w:rPr>
              <w:lang w:val="ru-RU"/>
            </w:rPr>
            <w:instrText xml:space="preserve">" </w:instrText>
          </w:r>
          <w:r>
            <w:fldChar w:fldCharType="separate"/>
          </w:r>
          <w:r w:rsidR="00975BF4" w:rsidRPr="00C86AC8">
            <w:rPr>
              <w:rStyle w:val="a3"/>
            </w:rPr>
            <w:t>www</w:t>
          </w:r>
          <w:r w:rsidR="00975BF4" w:rsidRPr="00C84289">
            <w:rPr>
              <w:rStyle w:val="a3"/>
              <w:lang w:val="ru-RU"/>
            </w:rPr>
            <w:t>.</w:t>
          </w:r>
          <w:proofErr w:type="spellStart"/>
          <w:r w:rsidR="00975BF4" w:rsidRPr="00C86AC8">
            <w:rPr>
              <w:rStyle w:val="a3"/>
            </w:rPr>
            <w:t>mir</w:t>
          </w:r>
          <w:proofErr w:type="spellEnd"/>
          <w:r w:rsidR="00975BF4" w:rsidRPr="00C84289">
            <w:rPr>
              <w:rStyle w:val="a3"/>
              <w:lang w:val="ru-RU"/>
            </w:rPr>
            <w:t>-</w:t>
          </w:r>
          <w:r w:rsidR="00975BF4" w:rsidRPr="00C86AC8">
            <w:rPr>
              <w:rStyle w:val="a3"/>
            </w:rPr>
            <w:t>ta</w:t>
          </w:r>
          <w:r w:rsidR="00975BF4" w:rsidRPr="00C84289">
            <w:rPr>
              <w:rStyle w:val="a3"/>
              <w:lang w:val="ru-RU"/>
            </w:rPr>
            <w:t>.</w:t>
          </w:r>
          <w:proofErr w:type="spellStart"/>
          <w:r w:rsidR="00975BF4" w:rsidRPr="00C86AC8">
            <w:rPr>
              <w:rStyle w:val="a3"/>
            </w:rPr>
            <w:t>ru</w:t>
          </w:r>
          <w:proofErr w:type="spellEnd"/>
          <w:r>
            <w:rPr>
              <w:rStyle w:val="a3"/>
            </w:rPr>
            <w:fldChar w:fldCharType="end"/>
          </w:r>
        </w:p>
        <w:p w:rsidR="00120696" w:rsidRPr="00C84289" w:rsidRDefault="00975BF4" w:rsidP="00ED28A9">
          <w:pPr>
            <w:pStyle w:val="a7"/>
            <w:jc w:val="center"/>
            <w:rPr>
              <w:lang w:val="ru-RU"/>
            </w:rPr>
          </w:pPr>
          <w:r>
            <w:rPr>
              <w:lang w:val="ru-RU"/>
            </w:rPr>
            <w:t>СПб, Гончарная 4</w:t>
          </w:r>
        </w:p>
      </w:tc>
    </w:tr>
  </w:tbl>
  <w:p w:rsidR="00C84289" w:rsidRPr="00120696" w:rsidRDefault="00DA3441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49" w:rsidRPr="00085BBF" w:rsidRDefault="00DA3441" w:rsidP="00261449">
    <w:pPr>
      <w:pStyle w:val="a5"/>
      <w:tabs>
        <w:tab w:val="clear" w:pos="9355"/>
        <w:tab w:val="right" w:pos="10206"/>
      </w:tabs>
      <w:ind w:left="-1134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38"/>
    <w:rsid w:val="00085BBF"/>
    <w:rsid w:val="00304672"/>
    <w:rsid w:val="00330238"/>
    <w:rsid w:val="00975BF4"/>
    <w:rsid w:val="00C8198B"/>
    <w:rsid w:val="00CD7C05"/>
    <w:rsid w:val="00CE4E6E"/>
    <w:rsid w:val="00D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A22151-6994-4D94-929E-4AB8EAA3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3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30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238"/>
    <w:rPr>
      <w:color w:val="0000FF"/>
      <w:u w:val="single"/>
    </w:rPr>
  </w:style>
  <w:style w:type="character" w:styleId="a4">
    <w:name w:val="Strong"/>
    <w:basedOn w:val="a0"/>
    <w:uiPriority w:val="22"/>
    <w:qFormat/>
    <w:rsid w:val="00330238"/>
    <w:rPr>
      <w:b/>
      <w:bCs/>
    </w:rPr>
  </w:style>
  <w:style w:type="paragraph" w:customStyle="1" w:styleId="11">
    <w:name w:val="Стиль1"/>
    <w:basedOn w:val="1"/>
    <w:link w:val="12"/>
    <w:qFormat/>
    <w:rsid w:val="00330238"/>
    <w:pPr>
      <w:keepLines w:val="0"/>
      <w:spacing w:before="120" w:after="60"/>
    </w:pPr>
    <w:rPr>
      <w:b/>
      <w:bCs/>
      <w:kern w:val="32"/>
    </w:rPr>
  </w:style>
  <w:style w:type="character" w:customStyle="1" w:styleId="12">
    <w:name w:val="Стиль1 Знак"/>
    <w:basedOn w:val="10"/>
    <w:link w:val="11"/>
    <w:rsid w:val="00330238"/>
    <w:rPr>
      <w:rFonts w:asciiTheme="majorHAnsi" w:eastAsiaTheme="majorEastAsia" w:hAnsiTheme="majorHAnsi" w:cstheme="majorBidi"/>
      <w:b/>
      <w:bCs/>
      <w:color w:val="2E74B5" w:themeColor="accent1" w:themeShade="BF"/>
      <w:kern w:val="32"/>
      <w:sz w:val="32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330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238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330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238"/>
    <w:rPr>
      <w:rFonts w:eastAsiaTheme="minorEastAsia" w:cs="Times New Roman"/>
      <w:sz w:val="24"/>
      <w:szCs w:val="24"/>
      <w:lang w:val="en-US" w:bidi="en-US"/>
    </w:rPr>
  </w:style>
  <w:style w:type="table" w:styleId="a9">
    <w:name w:val="Table Grid"/>
    <w:basedOn w:val="a1"/>
    <w:uiPriority w:val="59"/>
    <w:rsid w:val="0033023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02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302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Градова Юлия</dc:creator>
  <cp:keywords/>
  <dc:description/>
  <cp:lastModifiedBy>Градова Юлия</cp:lastModifiedBy>
  <cp:revision>2</cp:revision>
  <cp:lastPrinted>2013-11-28T18:40:00Z</cp:lastPrinted>
  <dcterms:created xsi:type="dcterms:W3CDTF">2013-10-30T12:45:00Z</dcterms:created>
  <dcterms:modified xsi:type="dcterms:W3CDTF">2013-11-28T18:40:00Z</dcterms:modified>
</cp:coreProperties>
</file>